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77D" w:rsidRPr="005534D3" w:rsidRDefault="002D677D" w:rsidP="002D677D">
      <w:pPr>
        <w:pStyle w:val="a3"/>
        <w:spacing w:line="240" w:lineRule="auto"/>
        <w:ind w:right="108"/>
        <w:jc w:val="center"/>
        <w:rPr>
          <w:b w:val="0"/>
          <w:color w:val="000000"/>
          <w:szCs w:val="28"/>
        </w:rPr>
      </w:pPr>
      <w:r w:rsidRPr="005534D3">
        <w:rPr>
          <w:b w:val="0"/>
          <w:color w:val="000000"/>
          <w:szCs w:val="28"/>
        </w:rPr>
        <w:t>1 АДМИНИСТРАТИВНО-ТЕРРИТОРИАЛЬНОЕ ДЕЛЕНИЕ РЕСПУБЛИКИ КАЗАХСТАН. КЛАССИФИКАЦИЯ НАСЕЛЕННЫХ ПУНКТОВ</w:t>
      </w:r>
    </w:p>
    <w:p w:rsidR="002D677D" w:rsidRPr="00161D44" w:rsidRDefault="002D677D" w:rsidP="002D677D">
      <w:pPr>
        <w:spacing w:after="0" w:line="240" w:lineRule="auto"/>
        <w:rPr>
          <w:color w:val="000000"/>
          <w:sz w:val="20"/>
          <w:lang w:val="ru-RU"/>
        </w:rPr>
      </w:pP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осуществления государственного управления на началах оптимального сочетания республиканских и местных интересов территория Республики Казахстан подразделяется на две основные категории - регионы и населенные пункты. 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Регион - это часть территории республики, включающая несколько населенных пунктов, образуемая и упра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вляемая в интересах республики.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Регионами являются область, район и сельский округ как основные звенья республиканского административ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но-территориального устройства.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Населенный пункт - это часть компактно заселенной территории республики, сложившаяся в результате хозяйственной и иной общественной деятельности граждан, с численностью не менее 50 человек, учтенная и зарегистрированная в установленном законом порядке и управляемая местными представительными и исполнительными органами. 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Населенные пункты, находящиеся на территории Республики Казахстан, подразде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ляются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городские и сельские.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К городским населенным пунктам относятся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города республиканского, областного и районного значения, а также поселки, находящиеся на территории их административной подчиненности; к сельским - все остальные населенные пункты независимо от их административной подчиненности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(таблица 1)</w:t>
      </w: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Населенные пункты имеют составные части.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Составными частями населенных пунктов являются микрорайоны, площади, проспекты, бульвары, улицы, переулки, парки, скверы, мосты и другие части.</w:t>
      </w:r>
      <w:proofErr w:type="gramEnd"/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Районом в городе является район в городе областного значения,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городе республиканского значения,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столице с численностью населения свыше 400 тысяч человек.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Города и другие населенные пункты подразделяются: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1)города республиканского значения, к которым относятся населенные пункты, имеющие особое государственное значение или имеющие численность населения более одного миллиона человек;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города областного значения, к которым относятся населенные пункты, являющиеся крупными экономическими и культурными центрами, имеющие развитую производственную и социальную инфраструктуру и численность более 50 тысяч человек;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города районного значения, к которым относятся населенные пункты, на территории которых имеются промышленные предприятия, коммунальное хозяйство, государственный жилищный фонд, развитая сеть учебных и культурно-просветительных, лечебных и торговых объектов, с численностью населения не менее 10 тысяч человек, из которых рабочие, служащие и члены их семей составляют свыше двух третей общей численности населения;</w:t>
      </w:r>
      <w:proofErr w:type="gramEnd"/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4) поселки, к которым относятся населенные пункты при промышленных предприятиях, стройках, железнодорожных станциях и других экономически важных объектах с численностью не менее 3 тысяч человек, из которых рабочие, служащие и члены их семей составляют не менее двух третей;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к поселкам также приравниваются населенные пункты, расположенные в местности, имеющей лечебное значение, с населением не менее 2 тысяч человек, из которых число приезжающих ежегодно для лечения и отдыха составляет не менее половины; к ним относятся также дачные поселки, являющиеся местами летнего отдыха горожан, в которых не менее 25 процентов взрослого населения постоянно занимается сельским хозяйством;</w:t>
      </w:r>
      <w:proofErr w:type="gramEnd"/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5) село – населенный пункт с численностью не менее 50 человек, из которых работники, занятые в сельском, лесном и охотничьем хозяйстве, пчеловодстве, рыболовстве и рыбоводстве, члены их семей и специалисты здравоохранения, социального обеспечения, образования, культуры и спорта составляют не менее половины населения;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4682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крестьянские и иные поселения с численностью населения менее 50 человек включаются в состав ближайшего населенного пункта.</w:t>
      </w:r>
    </w:p>
    <w:p w:rsidR="002D677D" w:rsidRDefault="002D677D" w:rsidP="002D677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2D677D" w:rsidRPr="00347DAD" w:rsidRDefault="002D677D" w:rsidP="002D677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47DAD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Таблица 1 – Классификация населенных пунктов</w:t>
      </w:r>
    </w:p>
    <w:tbl>
      <w:tblPr>
        <w:tblW w:w="0" w:type="auto"/>
        <w:jc w:val="center"/>
        <w:tblInd w:w="-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94"/>
        <w:gridCol w:w="2598"/>
      </w:tblGrid>
      <w:tr w:rsidR="002D677D" w:rsidRPr="00347DAD" w:rsidTr="00372AAA">
        <w:trPr>
          <w:trHeight w:val="20"/>
          <w:jc w:val="center"/>
        </w:trPr>
        <w:tc>
          <w:tcPr>
            <w:tcW w:w="6594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населенных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пунктов</w:t>
            </w:r>
            <w:proofErr w:type="spellEnd"/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Население</w:t>
            </w:r>
            <w:proofErr w:type="spell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тыс</w:t>
            </w:r>
            <w:proofErr w:type="spell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proofErr w:type="gram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919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DAD">
              <w:rPr>
                <w:rFonts w:ascii="Times New Roman" w:hAnsi="Times New Roman" w:cs="Times New Roman"/>
                <w:bCs/>
                <w:sz w:val="24"/>
                <w:szCs w:val="24"/>
              </w:rPr>
              <w:t>Города</w:t>
            </w:r>
            <w:proofErr w:type="spellEnd"/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Крупнейшие, в т. ч. города республиканского значения</w:t>
            </w: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Свыше</w:t>
            </w:r>
            <w:proofErr w:type="spell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 1000</w:t>
            </w:r>
          </w:p>
        </w:tc>
      </w:tr>
      <w:tr w:rsidR="002D677D" w:rsidRPr="00347DAD" w:rsidTr="00372AAA">
        <w:trPr>
          <w:trHeight w:val="190"/>
          <w:jc w:val="center"/>
        </w:trPr>
        <w:tc>
          <w:tcPr>
            <w:tcW w:w="6594" w:type="dxa"/>
            <w:vMerge w:val="restart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Крупные, в т. ч. города областного значения</w:t>
            </w: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-»- 500 </w:t>
            </w: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 1000 </w:t>
            </w:r>
          </w:p>
        </w:tc>
      </w:tr>
      <w:tr w:rsidR="002D677D" w:rsidRPr="00347DAD" w:rsidTr="00372AAA">
        <w:trPr>
          <w:trHeight w:val="264"/>
          <w:jc w:val="center"/>
        </w:trPr>
        <w:tc>
          <w:tcPr>
            <w:tcW w:w="6594" w:type="dxa"/>
            <w:vMerge/>
            <w:vAlign w:val="center"/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-»- 250 -»- 500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Большие, в т. ч. города областного значения</w:t>
            </w: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-»- 100 -»- 250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Средние, в т. ч. города областного значения</w:t>
            </w: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-»- 50 -»- 100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vMerge w:val="restart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Малые*, в т. ч. города районного значения</w:t>
            </w: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-»- 20 -»- 50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vMerge/>
            <w:vAlign w:val="center"/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-»- 10 -»- 20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vMerge/>
            <w:vAlign w:val="center"/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-»- 10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919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DAD">
              <w:rPr>
                <w:rFonts w:ascii="Times New Roman" w:hAnsi="Times New Roman" w:cs="Times New Roman"/>
                <w:bCs/>
                <w:sz w:val="24"/>
                <w:szCs w:val="24"/>
              </w:rPr>
              <w:t>Сельские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347DAD">
              <w:rPr>
                <w:rFonts w:ascii="Times New Roman" w:hAnsi="Times New Roman" w:cs="Times New Roman"/>
                <w:bCs/>
                <w:sz w:val="24"/>
                <w:szCs w:val="24"/>
              </w:rPr>
              <w:t>населенныепункты</w:t>
            </w:r>
            <w:proofErr w:type="spellEnd"/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Крупные</w:t>
            </w:r>
            <w:proofErr w:type="spell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поселки</w:t>
            </w:r>
            <w:proofErr w:type="spell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Свыше</w:t>
            </w:r>
            <w:proofErr w:type="spell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47D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Большие (расположены в местности, имеющей лечебное значение)</w:t>
            </w:r>
            <w:proofErr w:type="gramEnd"/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-»- 1 </w:t>
            </w: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  <w:proofErr w:type="spellEnd"/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-»- 0,2 -»- 1</w:t>
            </w:r>
          </w:p>
        </w:tc>
      </w:tr>
      <w:tr w:rsidR="002D677D" w:rsidRPr="00347DAD" w:rsidTr="00372AAA">
        <w:trPr>
          <w:trHeight w:val="20"/>
          <w:jc w:val="center"/>
        </w:trPr>
        <w:tc>
          <w:tcPr>
            <w:tcW w:w="6594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Малые (аул, село, крестьянские и иные поселения)</w:t>
            </w:r>
          </w:p>
        </w:tc>
        <w:tc>
          <w:tcPr>
            <w:tcW w:w="2598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</w:rPr>
              <w:t>-»- 0,2</w:t>
            </w:r>
          </w:p>
        </w:tc>
      </w:tr>
      <w:tr w:rsidR="002D677D" w:rsidRPr="00DD0689" w:rsidTr="00372AAA">
        <w:trPr>
          <w:trHeight w:val="20"/>
          <w:jc w:val="center"/>
        </w:trPr>
        <w:tc>
          <w:tcPr>
            <w:tcW w:w="919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D677D" w:rsidRPr="00347DAD" w:rsidRDefault="002D677D" w:rsidP="00372A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DA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* В группу малых городов включаются поселки, находящиеся на территории их административной подчиненности.</w:t>
            </w:r>
          </w:p>
        </w:tc>
      </w:tr>
    </w:tbl>
    <w:p w:rsidR="002D677D" w:rsidRDefault="002D677D" w:rsidP="002D677D">
      <w:pPr>
        <w:spacing w:after="0"/>
        <w:ind w:firstLine="851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DD0689" w:rsidRPr="00DD0689" w:rsidRDefault="00DD0689" w:rsidP="002D677D">
      <w:pPr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_GoBack"/>
      <w:bookmarkEnd w:id="0"/>
    </w:p>
    <w:p w:rsidR="00536241" w:rsidRPr="002D677D" w:rsidRDefault="00DD0689">
      <w:pPr>
        <w:rPr>
          <w:lang w:val="ru-RU"/>
        </w:rPr>
      </w:pPr>
    </w:p>
    <w:sectPr w:rsidR="00536241" w:rsidRPr="002D67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92E"/>
    <w:rsid w:val="002D677D"/>
    <w:rsid w:val="00303F8C"/>
    <w:rsid w:val="0040092E"/>
    <w:rsid w:val="00DD0689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77D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D677D"/>
    <w:pPr>
      <w:spacing w:after="0" w:line="360" w:lineRule="auto"/>
      <w:ind w:right="105"/>
      <w:jc w:val="both"/>
    </w:pPr>
    <w:rPr>
      <w:rFonts w:ascii="Times New Roman" w:hAnsi="Times New Roman" w:cs="Times New Roman"/>
      <w:b/>
      <w:sz w:val="28"/>
      <w:szCs w:val="20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99"/>
    <w:rsid w:val="002D677D"/>
    <w:rPr>
      <w:rFonts w:ascii="Times New Roman" w:eastAsia="Calibri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77D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D677D"/>
    <w:pPr>
      <w:spacing w:after="0" w:line="360" w:lineRule="auto"/>
      <w:ind w:right="105"/>
      <w:jc w:val="both"/>
    </w:pPr>
    <w:rPr>
      <w:rFonts w:ascii="Times New Roman" w:hAnsi="Times New Roman" w:cs="Times New Roman"/>
      <w:b/>
      <w:sz w:val="28"/>
      <w:szCs w:val="20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99"/>
    <w:rsid w:val="002D677D"/>
    <w:rPr>
      <w:rFonts w:ascii="Times New Roman" w:eastAsia="Calibri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657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2016-02-18T08:25:00Z</dcterms:created>
  <dcterms:modified xsi:type="dcterms:W3CDTF">2016-02-18T11:12:00Z</dcterms:modified>
</cp:coreProperties>
</file>